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32BA" w14:textId="77777777" w:rsidR="00730C82" w:rsidRDefault="00000000">
      <w:pPr>
        <w:pStyle w:val="ArabicTitle"/>
        <w:bidi/>
        <w:jc w:val="right"/>
        <w:rPr>
          <w:rFonts w:hint="eastAsia"/>
        </w:rPr>
      </w:pPr>
      <w:r>
        <w:rPr>
          <w:rFonts w:eastAsia="Noto Sans Arabic"/>
          <w:color w:val="1F4E79"/>
        </w:rPr>
        <w:t>نموذج إعادة صياغة محتوى</w:t>
      </w:r>
    </w:p>
    <w:p w14:paraId="3763BC39" w14:textId="77777777" w:rsidR="00730C82" w:rsidRDefault="00000000">
      <w:pPr>
        <w:pStyle w:val="ArabicBody"/>
        <w:bidi/>
        <w:spacing w:after="160"/>
        <w:jc w:val="right"/>
        <w:rPr>
          <w:rFonts w:hint="eastAsia"/>
        </w:rPr>
      </w:pPr>
      <w:r>
        <w:rPr>
          <w:rFonts w:eastAsia="Noto Sans Arabic"/>
          <w:color w:val="555555"/>
          <w:sz w:val="22"/>
        </w:rPr>
        <w:t>تحويل النص الأولي إلى صياغة أكثر مهنية ووضوحًا</w:t>
      </w:r>
    </w:p>
    <w:tbl>
      <w:tblPr>
        <w:tblW w:w="0" w:type="auto"/>
        <w:jc w:val="center"/>
        <w:tblLayout w:type="fixed"/>
        <w:tblLook w:val="04A0" w:firstRow="1" w:lastRow="0" w:firstColumn="1" w:lastColumn="0" w:noHBand="0" w:noVBand="1"/>
      </w:tblPr>
      <w:tblGrid>
        <w:gridCol w:w="8787"/>
      </w:tblGrid>
      <w:tr w:rsidR="00730C82" w14:paraId="45CE22E5" w14:textId="77777777">
        <w:trPr>
          <w:jc w:val="center"/>
        </w:trPr>
        <w:tc>
          <w:tcPr>
            <w:tcW w:w="8787" w:type="dxa"/>
            <w:shd w:val="clear" w:color="auto" w:fill="F4F8FB"/>
            <w:vAlign w:val="center"/>
          </w:tcPr>
          <w:p w14:paraId="0838A876" w14:textId="77777777" w:rsidR="00730C82" w:rsidRDefault="00000000">
            <w:pPr>
              <w:bidi/>
              <w:spacing w:after="40"/>
              <w:jc w:val="right"/>
            </w:pPr>
            <w:r>
              <w:rPr>
                <w:rFonts w:ascii="Noto Sans Arabic" w:eastAsia="Noto Sans Arabic" w:hAnsi="Noto Sans Arabic" w:cs="Noto Sans Arabic"/>
                <w:b/>
                <w:color w:val="1F4E79"/>
                <w:sz w:val="23"/>
              </w:rPr>
              <w:t>ما الذي يبرزه هذا النموذج؟</w:t>
            </w:r>
          </w:p>
          <w:p w14:paraId="00A36181" w14:textId="77777777" w:rsidR="00730C82" w:rsidRDefault="00000000">
            <w:pPr>
              <w:bidi/>
              <w:spacing w:after="40"/>
              <w:jc w:val="right"/>
            </w:pPr>
            <w:r>
              <w:rPr>
                <w:rFonts w:ascii="Noto Sans Arabic" w:eastAsia="Noto Sans Arabic" w:hAnsi="Noto Sans Arabic" w:cs="Noto Sans Arabic"/>
                <w:sz w:val="21"/>
              </w:rPr>
              <w:t>• تحسين الأسلوب من دون الإخلال بالمعنى</w:t>
            </w:r>
          </w:p>
          <w:p w14:paraId="16E052E7" w14:textId="77777777" w:rsidR="00730C82" w:rsidRDefault="00000000">
            <w:pPr>
              <w:bidi/>
              <w:spacing w:after="40"/>
              <w:jc w:val="right"/>
            </w:pPr>
            <w:r>
              <w:rPr>
                <w:rFonts w:ascii="Noto Sans Arabic" w:eastAsia="Noto Sans Arabic" w:hAnsi="Noto Sans Arabic" w:cs="Noto Sans Arabic"/>
                <w:sz w:val="21"/>
              </w:rPr>
              <w:t>• رفع جودة العرض والوضوح</w:t>
            </w:r>
          </w:p>
          <w:p w14:paraId="36D934DF" w14:textId="77777777" w:rsidR="00730C82" w:rsidRDefault="00000000">
            <w:pPr>
              <w:bidi/>
              <w:spacing w:after="40"/>
              <w:jc w:val="right"/>
            </w:pPr>
            <w:r>
              <w:rPr>
                <w:rFonts w:ascii="Noto Sans Arabic" w:eastAsia="Noto Sans Arabic" w:hAnsi="Noto Sans Arabic" w:cs="Noto Sans Arabic"/>
                <w:sz w:val="21"/>
              </w:rPr>
              <w:t>• التعامل مع نصوص عامة وعلمية/طبية</w:t>
            </w:r>
          </w:p>
        </w:tc>
      </w:tr>
    </w:tbl>
    <w:p w14:paraId="101D7F1D" w14:textId="77777777" w:rsidR="00730C82" w:rsidRDefault="00730C82"/>
    <w:p w14:paraId="56A23FCB" w14:textId="77777777" w:rsidR="00730C82" w:rsidRDefault="00000000">
      <w:pPr>
        <w:pStyle w:val="ArabicHeading1"/>
        <w:bidi/>
        <w:spacing w:before="160" w:after="80"/>
        <w:jc w:val="right"/>
        <w:rPr>
          <w:rFonts w:hint="eastAsia"/>
        </w:rPr>
      </w:pPr>
      <w:r>
        <w:rPr>
          <w:rFonts w:eastAsia="Noto Sans Arabic"/>
        </w:rPr>
        <w:t>النص قبل إعادة الصياغة</w:t>
      </w:r>
    </w:p>
    <w:p w14:paraId="29763ACB" w14:textId="77777777" w:rsidR="00730C82" w:rsidRDefault="00000000">
      <w:pPr>
        <w:pStyle w:val="ArabicBody"/>
        <w:bidi/>
        <w:spacing w:after="100" w:line="300" w:lineRule="auto"/>
        <w:ind w:firstLine="340"/>
        <w:jc w:val="right"/>
        <w:rPr>
          <w:rFonts w:hint="eastAsia"/>
        </w:rPr>
      </w:pPr>
      <w:r>
        <w:rPr>
          <w:rFonts w:eastAsia="Noto Sans Arabic"/>
        </w:rPr>
        <w:t>في كثير من المتاجر الإلكترونية يتم وضع وصف سريع للمنتج بدون تفاصيل مهمة، وده بيخلي العميل مش فاهم الفرق بين كل منتج والتاني. كمان أحيانًا الكلام بيكون مكرر أو مش مرتب وبالتالي الصفحة شكلها ضعيف ومش بتساعد على اتخاذ قرار الشراء.</w:t>
      </w:r>
    </w:p>
    <w:p w14:paraId="37BA54BD" w14:textId="77777777" w:rsidR="00730C82" w:rsidRDefault="00000000">
      <w:pPr>
        <w:pStyle w:val="ArabicBody"/>
        <w:bidi/>
        <w:spacing w:after="100" w:line="300" w:lineRule="auto"/>
        <w:ind w:firstLine="340"/>
        <w:jc w:val="right"/>
        <w:rPr>
          <w:rFonts w:hint="eastAsia"/>
        </w:rPr>
      </w:pPr>
      <w:r>
        <w:rPr>
          <w:rFonts w:eastAsia="Noto Sans Arabic"/>
        </w:rPr>
        <w:t>التعامل مع المحتوى العلمي أو الطبي يحتاج دقة في المصطلحات وعدم نقل الكلام بشكل حرفي فقط، لأن الترجمة الحرفية ممكن تطلع المعنى غير واضح أو غير مناسب للقارئ العربي.</w:t>
      </w:r>
    </w:p>
    <w:p w14:paraId="0251AC15" w14:textId="77777777" w:rsidR="00730C82" w:rsidRDefault="00000000">
      <w:pPr>
        <w:pStyle w:val="ArabicHeading1"/>
        <w:bidi/>
        <w:spacing w:before="160" w:after="80"/>
        <w:jc w:val="right"/>
        <w:rPr>
          <w:rFonts w:hint="eastAsia"/>
        </w:rPr>
      </w:pPr>
      <w:r>
        <w:rPr>
          <w:rFonts w:eastAsia="Noto Sans Arabic"/>
        </w:rPr>
        <w:t>النص بعد إعادة الصياغة</w:t>
      </w:r>
    </w:p>
    <w:p w14:paraId="124357CE" w14:textId="77777777" w:rsidR="00730C82" w:rsidRDefault="00000000">
      <w:pPr>
        <w:pStyle w:val="ArabicBody"/>
        <w:bidi/>
        <w:spacing w:after="100" w:line="300" w:lineRule="auto"/>
        <w:ind w:firstLine="340"/>
        <w:jc w:val="right"/>
        <w:rPr>
          <w:rFonts w:hint="eastAsia"/>
        </w:rPr>
      </w:pPr>
      <w:r>
        <w:rPr>
          <w:rFonts w:eastAsia="Noto Sans Arabic"/>
        </w:rPr>
        <w:t>يعتمد نجاح صفحة المنتج في المتجر الإلكتروني على وصف واضح ومنظّم يشرح الفائدة الأساسية، ويبرز الفروقات بين الخيارات المتاحة، ويقدّم المعلومات التي يحتاجها العميل قبل الشراء. فعندما يكون المحتوى دقيقًا وغير مكرر وسهل التصفح، ترتفع ثقة الزائر بالمنتج وتصبح عملية اتخاذ القرار أسرع وأكثر سلاسة.</w:t>
      </w:r>
    </w:p>
    <w:p w14:paraId="3C8C39D4" w14:textId="77777777" w:rsidR="00730C82" w:rsidRDefault="00000000">
      <w:pPr>
        <w:pStyle w:val="ArabicBody"/>
        <w:bidi/>
        <w:spacing w:after="100" w:line="300" w:lineRule="auto"/>
        <w:ind w:firstLine="340"/>
        <w:jc w:val="right"/>
        <w:rPr>
          <w:rFonts w:hint="eastAsia"/>
        </w:rPr>
      </w:pPr>
      <w:r>
        <w:rPr>
          <w:rFonts w:eastAsia="Noto Sans Arabic"/>
        </w:rPr>
        <w:t>أما المحتوى العلمي والطبي فيتطلب مستوى أعلى من الانتباه؛ إذ لا يكفي نقل المصطلحات ترجمةً حرفية، بل يجب فهم المعنى العلمي أولًا ثم تقديمه بصياغة عربية دقيقة ومفهومة. وبهذا نحافظ على صحة المعلومة ونضمن وصولها إلى القارئ بأسلوب مهني وواضح.</w:t>
      </w:r>
    </w:p>
    <w:sectPr w:rsidR="00730C82" w:rsidSect="00034616">
      <w:headerReference w:type="default" r:id="rId8"/>
      <w:footerReference w:type="default" r:id="rId9"/>
      <w:pgSz w:w="12240" w:h="15840"/>
      <w:pgMar w:top="1134" w:right="1247" w:bottom="1134" w:left="124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D4CD" w14:textId="77777777" w:rsidR="003C2CF5" w:rsidRDefault="003C2CF5">
      <w:pPr>
        <w:spacing w:after="0" w:line="240" w:lineRule="auto"/>
      </w:pPr>
      <w:r>
        <w:separator/>
      </w:r>
    </w:p>
  </w:endnote>
  <w:endnote w:type="continuationSeparator" w:id="0">
    <w:p w14:paraId="593F298E" w14:textId="77777777" w:rsidR="003C2CF5" w:rsidRDefault="003C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Arab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56C8" w14:textId="77777777" w:rsidR="00730C82" w:rsidRDefault="00000000">
    <w:pPr>
      <w:pStyle w:val="Footer"/>
      <w:jc w:val="center"/>
    </w:pPr>
    <w:r>
      <w:rPr>
        <w:rFonts w:ascii="Noto Sans Arabic" w:eastAsia="Noto Sans Arabic" w:hAnsi="Noto Sans Arabic" w:cs="Noto Sans Arabic"/>
        <w:sz w:val="20"/>
      </w:rPr>
      <w:fldChar w:fldCharType="begin"/>
    </w:r>
    <w:r>
      <w:rPr>
        <w:rFonts w:ascii="Noto Sans Arabic" w:eastAsia="Noto Sans Arabic" w:hAnsi="Noto Sans Arabic" w:cs="Noto Sans Arabic"/>
        <w:sz w:val="20"/>
      </w:rPr>
      <w:instrText>PAGE</w:instrText>
    </w:r>
    <w:r w:rsidR="00DC4C79">
      <w:rPr>
        <w:rFonts w:ascii="Noto Sans Arabic" w:eastAsia="Noto Sans Arabic" w:hAnsi="Noto Sans Arabic" w:cs="Noto Sans Arabic"/>
        <w:sz w:val="20"/>
      </w:rPr>
      <w:fldChar w:fldCharType="separate"/>
    </w:r>
    <w:r w:rsidR="00DC4C79">
      <w:rPr>
        <w:rFonts w:ascii="Noto Sans Arabic" w:eastAsia="Noto Sans Arabic" w:hAnsi="Noto Sans Arabic" w:cs="Noto Sans Arabic"/>
        <w:noProof/>
        <w:sz w:val="20"/>
      </w:rPr>
      <w:t>1</w:t>
    </w:r>
    <w:r>
      <w:rPr>
        <w:rFonts w:ascii="Noto Sans Arabic" w:eastAsia="Noto Sans Arabic" w:hAnsi="Noto Sans Arabic" w:cs="Noto Sans Arab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D949" w14:textId="77777777" w:rsidR="003C2CF5" w:rsidRDefault="003C2CF5">
      <w:pPr>
        <w:spacing w:after="0" w:line="240" w:lineRule="auto"/>
      </w:pPr>
      <w:r>
        <w:separator/>
      </w:r>
    </w:p>
  </w:footnote>
  <w:footnote w:type="continuationSeparator" w:id="0">
    <w:p w14:paraId="6E05E1C5" w14:textId="77777777" w:rsidR="003C2CF5" w:rsidRDefault="003C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16A0" w14:textId="77777777" w:rsidR="00730C82" w:rsidRDefault="00000000">
    <w:pPr>
      <w:pStyle w:val="Header"/>
      <w:bidi/>
      <w:jc w:val="right"/>
    </w:pPr>
    <w:proofErr w:type="spellStart"/>
    <w:r>
      <w:rPr>
        <w:rFonts w:ascii="Noto Sans Arabic" w:eastAsia="Noto Sans Arabic" w:hAnsi="Noto Sans Arabic" w:cs="Noto Sans Arabic"/>
        <w:color w:val="666666"/>
        <w:sz w:val="18"/>
      </w:rPr>
      <w:t>نموذج</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إعادة</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صياغة</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3786190">
    <w:abstractNumId w:val="8"/>
  </w:num>
  <w:num w:numId="2" w16cid:durableId="2066562748">
    <w:abstractNumId w:val="6"/>
  </w:num>
  <w:num w:numId="3" w16cid:durableId="187716184">
    <w:abstractNumId w:val="5"/>
  </w:num>
  <w:num w:numId="4" w16cid:durableId="2032493404">
    <w:abstractNumId w:val="4"/>
  </w:num>
  <w:num w:numId="5" w16cid:durableId="1736318023">
    <w:abstractNumId w:val="7"/>
  </w:num>
  <w:num w:numId="6" w16cid:durableId="89739872">
    <w:abstractNumId w:val="3"/>
  </w:num>
  <w:num w:numId="7" w16cid:durableId="1818449928">
    <w:abstractNumId w:val="2"/>
  </w:num>
  <w:num w:numId="8" w16cid:durableId="1332372950">
    <w:abstractNumId w:val="1"/>
  </w:num>
  <w:num w:numId="9" w16cid:durableId="157196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2CF5"/>
    <w:rsid w:val="005139DD"/>
    <w:rsid w:val="00730C82"/>
    <w:rsid w:val="00AA1D8D"/>
    <w:rsid w:val="00B47730"/>
    <w:rsid w:val="00CB0664"/>
    <w:rsid w:val="00DC4C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731E6"/>
  <w14:defaultImageDpi w14:val="300"/>
  <w15:docId w15:val="{769D6DFC-748E-4624-A0CF-0DC8D6FE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abicTitle">
    <w:name w:val="ArabicTitle"/>
    <w:basedOn w:val="Title"/>
    <w:rPr>
      <w:rFonts w:ascii="Noto Sans Arabic" w:hAnsi="Noto Sans Arabic" w:cs="Noto Sans Arabic"/>
      <w:b/>
      <w:sz w:val="44"/>
    </w:rPr>
  </w:style>
  <w:style w:type="paragraph" w:customStyle="1" w:styleId="ArabicHeading1">
    <w:name w:val="ArabicHeading1"/>
    <w:basedOn w:val="Heading1"/>
    <w:rPr>
      <w:rFonts w:ascii="Noto Sans Arabic" w:hAnsi="Noto Sans Arabic" w:cs="Noto Sans Arabic"/>
      <w:color w:val="1F4E79"/>
      <w:sz w:val="30"/>
    </w:rPr>
  </w:style>
  <w:style w:type="paragraph" w:customStyle="1" w:styleId="ArabicBody">
    <w:name w:val="ArabicBody"/>
    <w:basedOn w:val="Normal"/>
    <w:rPr>
      <w:rFonts w:ascii="Noto Sans Arabic" w:hAnsi="Noto Sans Arabic" w:cs="Noto Sans Arabic"/>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Tamer</dc:creator>
  <cp:keywords/>
  <dc:description/>
  <cp:lastModifiedBy>Ahmed Tamer Ahmed Ahmed Mohamed Madkour [Student-HML]</cp:lastModifiedBy>
  <cp:revision>2</cp:revision>
  <dcterms:created xsi:type="dcterms:W3CDTF">2013-12-23T23:15:00Z</dcterms:created>
  <dcterms:modified xsi:type="dcterms:W3CDTF">2026-03-10T18:09:00Z</dcterms:modified>
  <cp:category/>
</cp:coreProperties>
</file>